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6E2" w:rsidRDefault="006E16E2" w:rsidP="005604E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36"/>
          <w:szCs w:val="36"/>
        </w:rPr>
        <w:t>ПРАВИТЕЛЬСТВО РОССИЙСКОЙ ФЕДЕРАЦИИ</w:t>
      </w:r>
    </w:p>
    <w:p w:rsidR="006E16E2" w:rsidRDefault="006E16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от 11 мая 2023 г. N 736</w:t>
      </w:r>
    </w:p>
    <w:p w:rsidR="006E16E2" w:rsidRDefault="006E16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N 1006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4" w:history="1">
        <w:r>
          <w:rPr>
            <w:rFonts w:ascii="Times New Roman" w:hAnsi="Times New Roman"/>
            <w:sz w:val="24"/>
            <w:szCs w:val="24"/>
            <w:u w:val="single"/>
          </w:rPr>
          <w:t>частью 7</w:t>
        </w:r>
      </w:hyperlink>
      <w:r>
        <w:rPr>
          <w:rFonts w:ascii="Times New Roman" w:hAnsi="Times New Roman"/>
          <w:sz w:val="24"/>
          <w:szCs w:val="24"/>
        </w:rPr>
        <w:t xml:space="preserve"> статьи 84 Федерального закона "Об основах охраны здоровья граждан в Российской Федерации" и </w:t>
      </w:r>
      <w:hyperlink r:id="rId5" w:history="1">
        <w:r>
          <w:rPr>
            <w:rFonts w:ascii="Times New Roman" w:hAnsi="Times New Roman"/>
            <w:sz w:val="24"/>
            <w:szCs w:val="24"/>
            <w:u w:val="single"/>
          </w:rPr>
          <w:t>статьей 39.1</w:t>
        </w:r>
      </w:hyperlink>
      <w:r>
        <w:rPr>
          <w:rFonts w:ascii="Times New Roman" w:hAnsi="Times New Roman"/>
          <w:sz w:val="24"/>
          <w:szCs w:val="24"/>
        </w:rPr>
        <w:t xml:space="preserve"> Закона Российской Федерации "О защите прав потребителей" Правительство Российской Федерации постановляет: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 прилагаемые: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предоставления медицинскими организациями платных медицинских услуг;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изменения, которые вносятся в акты Правительства Российской Федерации.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Признать утратившим силу постановление Правительства Российской Федерации </w:t>
      </w:r>
      <w:hyperlink r:id="rId6" w:history="1">
        <w:r>
          <w:rPr>
            <w:rFonts w:ascii="Times New Roman" w:hAnsi="Times New Roman"/>
            <w:sz w:val="24"/>
            <w:szCs w:val="24"/>
            <w:u w:val="single"/>
          </w:rPr>
          <w:t>от 4 октября 2012 г. N 1006</w:t>
        </w:r>
      </w:hyperlink>
      <w:r>
        <w:rPr>
          <w:rFonts w:ascii="Times New Roman" w:hAnsi="Times New Roman"/>
          <w:sz w:val="24"/>
          <w:szCs w:val="24"/>
        </w:rPr>
        <w:t xml:space="preserve"> "Об утверждении Правил предоставления медицинскими организациями платных медицинских услуг" (Собрание законодательства Российской Федерации, 2012, N 41, ст. 5628).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постановление вступает в силу с 1 сентября 2023 г. и действует до 1 сентября 2026 г.</w:t>
      </w:r>
    </w:p>
    <w:p w:rsidR="006E16E2" w:rsidRDefault="006E16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Председатель Правительства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М. МИШУСТИН</w:t>
      </w:r>
    </w:p>
    <w:p w:rsidR="006E16E2" w:rsidRDefault="006E16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УТВЕРЖДЕНЫ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постановлением Правительства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от 11 мая 2023 г. N 736</w:t>
      </w:r>
    </w:p>
    <w:p w:rsidR="006E16E2" w:rsidRDefault="006E16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ПРАВИЛА ПРЕДОСТАВЛЕНИЯ МЕДИЦИНСКИМИ ОРГАНИЗАЦИЯМИ ПЛАТНЫХ МЕДИЦИНСКИХ УСЛУГ</w:t>
      </w:r>
    </w:p>
    <w:p w:rsidR="006E16E2" w:rsidRDefault="006E16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6E2" w:rsidRDefault="006E16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I. Общие положения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Настоящие Правила определяют порядок и условия предоставления медицинскими организациями гражданам платных медицинских услуг.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Для целей настоящих Правил используются следующие основные понятия: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"платные медицинские услуги"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"заказчик"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"потребитель"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Потребитель, получающий платные медицинские услуги, является пациентом, на которого распространяется действие Федерального </w:t>
      </w:r>
      <w:hyperlink r:id="rId7" w:history="1">
        <w:r>
          <w:rPr>
            <w:rFonts w:ascii="Times New Roman" w:hAnsi="Times New Roman"/>
            <w:sz w:val="24"/>
            <w:szCs w:val="24"/>
            <w:u w:val="single"/>
          </w:rPr>
          <w:t>закона</w:t>
        </w:r>
      </w:hyperlink>
      <w:r>
        <w:rPr>
          <w:rFonts w:ascii="Times New Roman" w:hAnsi="Times New Roman"/>
          <w:sz w:val="24"/>
          <w:szCs w:val="24"/>
        </w:rPr>
        <w:t xml:space="preserve"> "Об основах охраны здоровья граждан в Российской Федерации";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"исполнитель" - медицинская организация независимо от организационно-правовой формы, а также индивидуальный предприниматель, оказывающие платные медицинские услуги в соответствии с договором.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Понятие "потребитель" применяется также в значении, установленном </w:t>
      </w:r>
      <w:hyperlink r:id="rId8" w:history="1">
        <w:r>
          <w:rPr>
            <w:rFonts w:ascii="Times New Roman" w:hAnsi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 "О защите прав потребителей". Понятие "медицинская организация" употребляется в значении, определенном Федеральным </w:t>
      </w:r>
      <w:hyperlink r:id="rId9" w:history="1">
        <w:r>
          <w:rPr>
            <w:rFonts w:ascii="Times New Roman" w:hAnsi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"Об основах охраны здоровья граждан в Российской Федерации".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Платные медицинские услуги предоставляются медицинскими организациями на основании лицензии на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деятельности.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Настоящие Правила в наглядной и доступной форме доводятся исполнителем до сведения потребителя и (или) заказчика.</w:t>
      </w:r>
    </w:p>
    <w:p w:rsidR="006E16E2" w:rsidRDefault="006E16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II. Условия предоставления платных медицинских услуг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При заключении договора потребителю и (или)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(далее - программа) и территориальной программы государственных гарантий бесплатного оказания гражданам медицинской помощи (далее - территориальная программа).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Медицинские организации, участвующие в реализации программы и территориальной программы, имеют право оказывать платные медицинские услуги: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на иных условиях, чем предусмотрено программой, территориальными программами и (или) целевыми программами, в следующих случаях: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назначение и применение по медицинским показаниям лекарственных препаратов, не входящих в </w:t>
      </w:r>
      <w:hyperlink r:id="rId10" w:history="1">
        <w:r>
          <w:rPr>
            <w:rFonts w:ascii="Times New Roman" w:hAnsi="Times New Roman"/>
            <w:sz w:val="24"/>
            <w:szCs w:val="24"/>
            <w:u w:val="single"/>
          </w:rPr>
          <w:t>перечень</w:t>
        </w:r>
      </w:hyperlink>
      <w:r>
        <w:rPr>
          <w:rFonts w:ascii="Times New Roman" w:hAnsi="Times New Roman"/>
          <w:sz w:val="24"/>
          <w:szCs w:val="24"/>
        </w:rPr>
        <w:t xml:space="preserve"> жизненно необходимых и важнейших лекарственных препаратов, если их назначение и применение не обусловлены жизненными показаниями или заменой из-за индивидуальной непереносимости лекарственных препаратов, входящих в указанный перечень, а также не закупаемых за счет бюджетных ассигнований бюджетов всех уровней бюджетной системы Российской Федерации;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применение медицинских изделий, лечебного питания, в том числе специализированных продуктов лечебного питания, не закупаемых за счет бюджетных ассигнований бюджетов всех уровней бюджетной системы Российской Федерации и не подлежащих оплате в рамках программы и территориальной программы;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наблюдения;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анонимно, за исключением случаев, предусмотренных законодательством Российской Федерации;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при самостоятельном обращении за получением медицинских услуг, за исключением случаев и порядка, которые предусмотрены </w:t>
      </w:r>
      <w:hyperlink r:id="rId11" w:history="1">
        <w:r>
          <w:rPr>
            <w:rFonts w:ascii="Times New Roman" w:hAnsi="Times New Roman"/>
            <w:sz w:val="24"/>
            <w:szCs w:val="24"/>
            <w:u w:val="single"/>
          </w:rPr>
          <w:t>статьей 21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"Об основах охраны здоровья граждан в Российской Федерации", а также за исключением оказания медицинской помощи в экстренной форме.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Условия использования материально-технической базы и привлечения медицинских работников для оказания платных медицинских услуг, а также порядок определения цен (тарифов) на платные медицинские услуги, предоставляемые медицинскими организациями государственной системы здравоохранения и муниципальной системы здравоохранения, </w:t>
      </w:r>
      <w:r>
        <w:rPr>
          <w:rFonts w:ascii="Times New Roman" w:hAnsi="Times New Roman"/>
          <w:sz w:val="24"/>
          <w:szCs w:val="24"/>
        </w:rPr>
        <w:lastRenderedPageBreak/>
        <w:t>устанавливаются органами, осуществляющими функции и полномочия учредителей указанных медицинских организаций, а на услуги, предоставляемые медицинскими организациями частной системы здравоохранения, - руководителями указанных медицинских организаций, если иное не установлено их учредительными документами.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платных медицинских услуг медицинскими организациями независимо от организационно-правовой формы, а также индивидуальными предпринимателями, осуществляющими медицинскую деятельность, в случае участия их в реализации программы и территориальных программ, включающих в себя территориальные программы обязательного медицинского страхования, не должно приводить к снижению объемов и увеличению сроков ожидания оказания медицинской помощи, оказание которой осуществляется бесплатно в рамках программы и территориальных программ.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Медицинская помощь при предоставлении платных медицинских услуг организуется и оказывается: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 соответствии с положением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 соответствии с порядками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на основе клинических рекомендаций;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 учетом стандартов медицинской помощи, утверждаемых Министерством здравоохранения Российской Федерации (далее - стандарт медицинской помощи).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</w:t>
      </w:r>
    </w:p>
    <w:p w:rsidR="006E16E2" w:rsidRDefault="006E16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III. Информация об исполнителе и предоставляемых им платных медицинских услугах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Информация об исполнителе и предоставляемых им платных медицинских услугах доводится до сведения потребителей в соответствии со статьями </w:t>
      </w:r>
      <w:hyperlink r:id="rId12" w:history="1">
        <w:r>
          <w:rPr>
            <w:rFonts w:ascii="Times New Roman" w:hAnsi="Times New Roman"/>
            <w:sz w:val="24"/>
            <w:szCs w:val="24"/>
            <w:u w:val="single"/>
          </w:rPr>
          <w:t>8</w:t>
        </w:r>
      </w:hyperlink>
      <w:r>
        <w:rPr>
          <w:rFonts w:ascii="Times New Roman" w:hAnsi="Times New Roman"/>
          <w:sz w:val="24"/>
          <w:szCs w:val="24"/>
        </w:rPr>
        <w:t xml:space="preserve"> - </w:t>
      </w:r>
      <w:hyperlink r:id="rId13" w:history="1">
        <w:r>
          <w:rPr>
            <w:rFonts w:ascii="Times New Roman" w:hAnsi="Times New Roman"/>
            <w:sz w:val="24"/>
            <w:szCs w:val="24"/>
            <w:u w:val="single"/>
          </w:rPr>
          <w:t>10</w:t>
        </w:r>
      </w:hyperlink>
      <w:r>
        <w:rPr>
          <w:rFonts w:ascii="Times New Roman" w:hAnsi="Times New Roman"/>
          <w:sz w:val="24"/>
          <w:szCs w:val="24"/>
        </w:rPr>
        <w:t xml:space="preserve"> Закона Российской Федерации "О защите прав потребителей".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Исполнитель - юридическое лицо обязан предоставить потребителю и (или) заказчику следующую информацию: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адрес юридического лица в пределах места нахождения юридического лица (территориально обособленного структурного подразделения юридического лица), основной государственный регистрационный номер, идентификационный номер налогоплательщика;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адрес своего сайта в информационно-телекоммуникационной сети "Интернет" (далее - сеть "Интернет") (при его наличии);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в)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Исполнитель - индивидуальный предприниматель обязан предоставить потребителю и (или) заказчику следующую информацию: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основной государственный регистрационный номер;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фамилия, имя и отчество (при наличии);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адрес (адреса) места жительства и осуществления медицинской деятельности;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адрес своего сайта в сети "Интернет" (при его наличии);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методы оказания медицинской помощи, связанные с ними риски, виды медицинского вмешательства, их последствия и ожидаемые результаты оказания медицинской помощи.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Исполнитель представляет для ознакомления по требованию потребителя и (или) заказчика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Исполнителем в соответствии со </w:t>
      </w:r>
      <w:hyperlink r:id="rId14" w:history="1">
        <w:r>
          <w:rPr>
            <w:rFonts w:ascii="Times New Roman" w:hAnsi="Times New Roman"/>
            <w:sz w:val="24"/>
            <w:szCs w:val="24"/>
            <w:u w:val="single"/>
          </w:rPr>
          <w:t>статьей 9</w:t>
        </w:r>
      </w:hyperlink>
      <w:r>
        <w:rPr>
          <w:rFonts w:ascii="Times New Roman" w:hAnsi="Times New Roman"/>
          <w:sz w:val="24"/>
          <w:szCs w:val="24"/>
        </w:rPr>
        <w:t xml:space="preserve"> Закона Российской Федерации "О защите прав потребителей"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временного приостановления деятельности медицинской организации для проведения санитарных, ремонтных и иных мероприятий исполнитель обязан информировать потребителей путем размещения информации на сайте медицинской организации либо в иной доступной форме о дате приостановления деятельности и времени, в течение которого деятельность медицинской организации будет приостановлена.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Помимо информации, предусмотренной пунктами 12 - 16 настоящих Правил, исполнитель обязан довести до сведения потребителя и (или) заказчика следующую информацию: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перечень платных медицинских услуг, соответствующих номенклатуре медицинских услуг, предусмотренной пунктом 11 настоящих Правил, с указанием цен в рублях;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сроки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(при наличии у исполнителя такого сайта) ссылок на "Официальный интернет-портал правовой информации" (www.pravo.gov.ru)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 на информационных стендах;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сроки ожидания предоставления платных медицинских услуг;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е) график работы медицинских работников, участвующих в предоставлении платных медицинских услуг;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ж) образцы договоров;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з)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учредителем медицинской организации государственной системы здравоохранения или муниципальной системы здравоохранения и (или) руководителем медицинской организации частной системы здравоохранения;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и) для медицинских организаций государственной системы здравоохранения или муниципальной системы здравоохранения - адреса и телефоны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(далее - органы государственной власти и организации).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Информация, указанная в пунктах 12 - 16 настоящих Правил, доводится до сведения потребителей посредством размещения на сайте медицинской организации в сети "Интернет" (при наличии у медицинской организации такого сайта) и на информационных стендах (стойках) медицинской организации в наглядной и доступной форме.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предоставляющей платные медицинские услуги.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При заключении договора потребителю и (или) заказчику должна предоставляться в доступной форме информация о платных медицинских услугах, содержащая следующие сведения: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другие сведения, относящиеся к предмету договора.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 В договоре должна содержаться информация об уведомлении потребителя и (или) заказчика о том, что граждане, находящиеся на лечении, в соответствии с Федеральным </w:t>
      </w:r>
      <w:hyperlink r:id="rId15" w:history="1">
        <w:r>
          <w:rPr>
            <w:rFonts w:ascii="Times New Roman" w:hAnsi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 Исполнитель доводит до потребителя и (или) заказчика информацию о форме и способах направления обращений (жалоб) в органы государственной власти и организации, а также сообщает почтовый адрес или адрес электронной почты (при наличии), на которые может быть направлено обращение (жалоба).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если такая информация исполнителем не предоставлена, потребитель и (или) заказчик вправе направить обращение (жалобу) в любой форме и любым способом.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предъявлении потребителем и (или) заказчиком требований, в том числе при обнаружении недостатков выполненной работы (оказанной медицинской услуги),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</w:t>
      </w:r>
      <w:hyperlink r:id="rId16" w:history="1">
        <w:r>
          <w:rPr>
            <w:rFonts w:ascii="Times New Roman" w:hAnsi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 "О защите прав потребителей".</w:t>
      </w:r>
    </w:p>
    <w:p w:rsidR="006E16E2" w:rsidRDefault="006E16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IV. Порядок заключения договора и оплаты медицинских услуг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 Договор заключается потребителем и (или) заказчиком с исполнителем в письменной форме.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 Договор должен содержать следующую информацию: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сведения об исполнителе: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и фирменное наименование (при наличии) медицинской организации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 и отчество (при наличии) индивидуального предпринимателя, его место жительства, адрес места осуществления медицинской деятельности, основной государственный регистрационный номер;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органе, выдавшем лицензию, </w:t>
      </w:r>
      <w:hyperlink r:id="rId17" w:history="1">
        <w:r>
          <w:rPr>
            <w:rFonts w:ascii="Times New Roman" w:hAnsi="Times New Roman"/>
            <w:sz w:val="24"/>
            <w:szCs w:val="24"/>
            <w:u w:val="single"/>
          </w:rPr>
          <w:t>перечень</w:t>
        </w:r>
      </w:hyperlink>
      <w:r>
        <w:rPr>
          <w:rFonts w:ascii="Times New Roman" w:hAnsi="Times New Roman"/>
          <w:sz w:val="24"/>
          <w:szCs w:val="24"/>
        </w:rPr>
        <w:t xml:space="preserve"> предоставляемых работ (услуг), составляющих медицинскую деятельность, в соответствии с лицензией;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сведения о потребителе (при оказании платных медицинских услуг гражданину анонимно сведения фиксируются со слов потребителя услуги):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документа, удостоверяющего личность;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сведения о законном представителе потребителя или лице, заключающем договор от имени потребителя: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 и отчество (при наличии), адрес места жительства и телефон;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документа, удостоверяющего личность;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сведения о заказчике (в том числе если заказчик и законный представитель являются одним лицом):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 и отчество (при наличии), адрес места жительства и телефон заказчика - физического лица;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документа, удостоверяющего личность заказчика;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документа, удостоверяющего личность законного представителя потребителя;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перечень платных медицинских услуг, предоставляемых в соответствии с договором;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стоимость платных медицинских услуг, сроки и порядок их оплаты;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ж) условия и сроки ожидания платных медицинских услуг;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з) сведения о лице, заключающем договор от имени исполнителя: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(при наличии);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должность;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документ, подтверждающий полномочия указанного лица;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и) подписи исполнителя и потребителя (заказчика), а в случае если заказчик является юридическим лицом, - должность лица, заключающего договор от имени заказчика;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к) ответственность сторон за невыполнение условий договора;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л) порядок изменения и расторжения договора;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м) 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н) иные условия, определяемые по соглашению сторон.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 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 Договор составляется в 3 экземплярах, один из которых находится у исполнителя, второй - у заказчика, третий - у потребителя.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если договор заключается потребителем и исполнителем, он составляется в 2 экземплярах (кроме случаев заключения договора дистанционным способом).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Договор хранится в порядке, определенном законодательством Российской Федерации об архивном деле в Российской Федерации.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 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неотъемлемой частью договора.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договоре.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28. При предоставлении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 </w:t>
      </w:r>
      <w:hyperlink r:id="rId18" w:history="1">
        <w:r>
          <w:rPr>
            <w:rFonts w:ascii="Times New Roman" w:hAnsi="Times New Roman"/>
            <w:sz w:val="24"/>
            <w:szCs w:val="24"/>
            <w:u w:val="single"/>
          </w:rPr>
          <w:t>пунктом 10</w:t>
        </w:r>
      </w:hyperlink>
      <w:r>
        <w:rPr>
          <w:rFonts w:ascii="Times New Roman" w:hAnsi="Times New Roman"/>
          <w:sz w:val="24"/>
          <w:szCs w:val="24"/>
        </w:rPr>
        <w:t xml:space="preserve"> части 2 статьи 81 Федерального закона "Об основах охраны здоровья граждан в Российской Федерации".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 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исполнителем расходы, связанные с исполнением обязательств по договору.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 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договором.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 Потребителю и (или) заказчику в случаях, установленных законодательством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32. Медицинская организация выдает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расчетов.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33. В целях защиты прав потребителя медицинская организация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 и (или) приобретение лекарственных препаратов для медицинского применения: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копия договора с приложениями и дополнительными соглашениями к нему (в случае заключения);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справка об оплате медицинских услуг по установленной форме;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расчетов).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34. Заключение договора и оплата медицинских услуг заказчиком в случаях, если заказчик выступает страховщиком по добровольному медицинскому страхованию потребителя, осуществляются в порядке, предусмотренном настоящим разделом.</w:t>
      </w:r>
    </w:p>
    <w:p w:rsidR="006E16E2" w:rsidRDefault="006E16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V. Порядок предоставления платных медицинских услуг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35. 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таким услугам.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37. 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38. 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39. При предоставлении платных медицинских услуг гражданам иностранных государств (нерезидентам)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непредоставление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наблюдения об оказанных платных медицинских услугах гражданам иностранных государств исполнитель, включенный Центральным банком Российской Федерации в перечень респондентов, несет ответственность, предусмотренную законодательством Российской Федерации.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40. При оказании платных медицинских услуг обязанность исполнителя по возврату денежной суммы, уплаченной потребителем и (или) заказчиком по договору, возникает в соответствии с </w:t>
      </w:r>
      <w:hyperlink r:id="rId19" w:history="1">
        <w:r>
          <w:rPr>
            <w:rFonts w:ascii="Times New Roman" w:hAnsi="Times New Roman"/>
            <w:sz w:val="24"/>
            <w:szCs w:val="24"/>
            <w:u w:val="single"/>
          </w:rPr>
          <w:t>главой III</w:t>
        </w:r>
      </w:hyperlink>
      <w:r>
        <w:rPr>
          <w:rFonts w:ascii="Times New Roman" w:hAnsi="Times New Roman"/>
          <w:sz w:val="24"/>
          <w:szCs w:val="24"/>
        </w:rPr>
        <w:t xml:space="preserve"> Закона Российской Федерации "О защите прав потребителей".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41. Оплата медицинской услуги потребителем и (или) заказчиком путем перевода средств на счет третьего лица, указанного исполнителем (в письменной форме), не освобождает исполнителя от обязанности осуществить возврат уплаченной потребителем и (или) заказчиком суммы как при отказе от исполнения договора, так и при оказании медицинских услуг (выполнении работ) ненадлежащего качества, в соответствии с </w:t>
      </w:r>
      <w:hyperlink r:id="rId20" w:history="1">
        <w:r>
          <w:rPr>
            <w:rFonts w:ascii="Times New Roman" w:hAnsi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 "О защите прав потребителей".</w:t>
      </w:r>
    </w:p>
    <w:p w:rsidR="006E16E2" w:rsidRDefault="006E16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VI. Особенности оказания медицинских услуг (выполнения работ) при заключении договора дистанционным способом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42. Договор может быть заключен посредством использования сети "Интернет" (при наличии у исполнителя сайта) на основании ознакомления потребителя и (или) заказчика с предложенным исполнителем описанием медицинской услуги (дистанционный способ заключения договора).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43. При заключении договора дистанционным способом потребителю должна быть предоставлена возможность ознакомиться со следующей информацией: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наименование (фирменное наименование) медицинской организации либо фамилия, имя, отчество (при наличии) индивидуального предпринимателя;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основной государственный регистрационный номер исполнителя;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номера телефонов и режим работы исполнителя;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идентификационный номер налогоплательщика;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информация об оказываемой услуге (выполняемой работе), предусмотренная </w:t>
      </w:r>
      <w:hyperlink r:id="rId21" w:history="1">
        <w:r>
          <w:rPr>
            <w:rFonts w:ascii="Times New Roman" w:hAnsi="Times New Roman"/>
            <w:sz w:val="24"/>
            <w:szCs w:val="24"/>
            <w:u w:val="single"/>
          </w:rPr>
          <w:t>статьей 10</w:t>
        </w:r>
      </w:hyperlink>
      <w:r>
        <w:rPr>
          <w:rFonts w:ascii="Times New Roman" w:hAnsi="Times New Roman"/>
          <w:sz w:val="24"/>
          <w:szCs w:val="24"/>
        </w:rPr>
        <w:t xml:space="preserve"> Закона Российской Федерации "О защите прав потребителей";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способы оплаты услуги (работы);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ж) сведения о лицензии на осуществление медицинской деятельности (номер лицензии, сроки ее действия, а также информация об органе, выдавшем указанную лицензию);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з) адреса, в том числе адреса электронной почты, по которым принимаются обращения (жалобы) и требования потребителей и (или) заказчиков.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44. Указанная в пункте 43 настоящих Правил информация или ссылка на нее размещается на главной странице сайта исполнителя в сети "Интернет" (при наличии у исполнителя такого сайта).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45. Договор с потребителем и (или) заказчиком считается заключенным со дня оформления потребителем и (или) заказчиком соответствующего согласия (акцепта), в том числе путем совершения действий по выполнению условий договора, включая внесение частично или полностью оплаты по договору с учетом положений статей </w:t>
      </w:r>
      <w:hyperlink r:id="rId22" w:history="1">
        <w:r>
          <w:rPr>
            <w:rFonts w:ascii="Times New Roman" w:hAnsi="Times New Roman"/>
            <w:sz w:val="24"/>
            <w:szCs w:val="24"/>
            <w:u w:val="single"/>
          </w:rPr>
          <w:t>16.1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23" w:history="1">
        <w:r>
          <w:rPr>
            <w:rFonts w:ascii="Times New Roman" w:hAnsi="Times New Roman"/>
            <w:sz w:val="24"/>
            <w:szCs w:val="24"/>
            <w:u w:val="single"/>
          </w:rPr>
          <w:t>37</w:t>
        </w:r>
      </w:hyperlink>
      <w:r>
        <w:rPr>
          <w:rFonts w:ascii="Times New Roman" w:hAnsi="Times New Roman"/>
          <w:sz w:val="24"/>
          <w:szCs w:val="24"/>
        </w:rPr>
        <w:t xml:space="preserve"> Закона Российской Федерации "О защите прав потребителей".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 дня получения согласия (акцепта) и осуществления потребителем и (или) заказчиком частичной или полной оплаты по нему все условия договора остаются неизменными и не должны корректироваться исполнителем без согласия потребителя и (или) заказчика.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46. При заключении договора исполнитель представляет потребителю и (или) заказчику подтверждение заключения такого договора. Указанное подтверждение должно содержать номер договора или иной способ идентификации договора, который позволяет потребителю и (или) заказчику получить информацию о заключенном договоре и его условиях.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требованию потребителя и (или) заказчика исполнителем направляется потребителю и (или) заказчику экземпляр заключенного договора (выписки из него), подписанного усиленной квалифицированной электронной подписью уполномоченного лица исполнителя.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47. Идентификация потребителя и (или) заказчика в целях заключения и (или) исполнения договора, заключенного дистанционным способом, может осуществляться в том числе с помощью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Согласие (акцепт) должно быть подписано электронной подписью потребителя и (или) заказчика (простой, усиленной неквалифицированной или усиленной квалифицированной) и усиленной квалифицированной электронной подписью уполномоченного лица исполнителя.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48. Потребитель и (или) заказчик обязаны оплатить оказанную исполнителем медицинскую услугу в порядке и сроки, которые установлены договором, заключенным с исполнителем, с учетом положений статей </w:t>
      </w:r>
      <w:hyperlink r:id="rId24" w:history="1">
        <w:r>
          <w:rPr>
            <w:rFonts w:ascii="Times New Roman" w:hAnsi="Times New Roman"/>
            <w:sz w:val="24"/>
            <w:szCs w:val="24"/>
            <w:u w:val="single"/>
          </w:rPr>
          <w:t>16.1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25" w:history="1">
        <w:r>
          <w:rPr>
            <w:rFonts w:ascii="Times New Roman" w:hAnsi="Times New Roman"/>
            <w:sz w:val="24"/>
            <w:szCs w:val="24"/>
            <w:u w:val="single"/>
          </w:rPr>
          <w:t>37</w:t>
        </w:r>
      </w:hyperlink>
      <w:r>
        <w:rPr>
          <w:rFonts w:ascii="Times New Roman" w:hAnsi="Times New Roman"/>
          <w:sz w:val="24"/>
          <w:szCs w:val="24"/>
        </w:rPr>
        <w:t xml:space="preserve"> Закона Российской Федерации "О защите прав потребителей".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49. При заключении договора дистанционным способом отказ потребителя и (или) заказчика от исполнения договора может быть совершен способом, используемым при его заключении.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50. Потребитель и (или) заказчик могут направить исполнителю в любой форме и любым, включая дистанционный, способом требования, в том числе при обнаружении недостатков выполненной работы (оказанной платной медицинской услуги), а исполнитель обязан принять эти требования, в том числе дистанционным способом.</w:t>
      </w:r>
    </w:p>
    <w:p w:rsidR="006E16E2" w:rsidRDefault="006E16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VII. Ответственность исполнителя при предоставлении платных медицинских услуг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52. 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</w:r>
    </w:p>
    <w:p w:rsidR="006E16E2" w:rsidRDefault="006E16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УТВЕРЖДЕНЫ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постановлением Правительства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от 11 мая 2023 г. N 736</w:t>
      </w:r>
    </w:p>
    <w:p w:rsidR="006E16E2" w:rsidRDefault="006E16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ИЗМЕНЕНИЯ, КОТОРЫЕ ВНОСЯТСЯ В АКТЫ ПРАВИТЕЛЬСТВА РОССИЙСКОЙ ФЕДЕРАЦИИ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Абзац первый </w:t>
      </w:r>
      <w:hyperlink r:id="rId26" w:history="1">
        <w:r>
          <w:rPr>
            <w:rFonts w:ascii="Times New Roman" w:hAnsi="Times New Roman"/>
            <w:sz w:val="24"/>
            <w:szCs w:val="24"/>
            <w:u w:val="single"/>
          </w:rPr>
          <w:t>пункта 12</w:t>
        </w:r>
      </w:hyperlink>
      <w:r>
        <w:rPr>
          <w:rFonts w:ascii="Times New Roman" w:hAnsi="Times New Roman"/>
          <w:sz w:val="24"/>
          <w:szCs w:val="24"/>
        </w:rPr>
        <w:t xml:space="preserve"> Положения о независимой военно-врачебной экспертизе, утвержденного постановлением Правительства Российской Федерации от 28 июля 2008 г. N 574 "Об утверждении Положения о независимой военно-врачебной экспертизе" (Собрание законодательства Российской Федерации, 2008, N 31, ст. 3744; 2013, N 28, ст. 3831), изложить в следующей редакции: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"12. Расходы, связанные с производством независимой экспертизы, оплачиваются в соответствии с договором в порядке и на условиях, которые установлены в соответствии с </w:t>
      </w:r>
      <w:hyperlink r:id="rId27" w:history="1">
        <w:r>
          <w:rPr>
            <w:rFonts w:ascii="Times New Roman" w:hAnsi="Times New Roman"/>
            <w:sz w:val="24"/>
            <w:szCs w:val="24"/>
            <w:u w:val="single"/>
          </w:rPr>
          <w:t>частью 7</w:t>
        </w:r>
      </w:hyperlink>
      <w:r>
        <w:rPr>
          <w:rFonts w:ascii="Times New Roman" w:hAnsi="Times New Roman"/>
          <w:sz w:val="24"/>
          <w:szCs w:val="24"/>
        </w:rPr>
        <w:t xml:space="preserve"> статьи 84 Федерального закона "Об основах охраны здоровья граждан в Российской Федерации" Правительством Российской Федерации.".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 перечне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которых оценивается при осуществлении государственного контроля (надзора), утвержденном распоряжением Правительства Российской Федерации от 15 декабря 2020 г. N 3340-р (Собрание законодательства Российской Федерации, 2020, N 52, ст. 8906; 2022, N 1, ст. 163), </w:t>
      </w:r>
      <w:hyperlink r:id="rId28" w:history="1">
        <w:r>
          <w:rPr>
            <w:rFonts w:ascii="Times New Roman" w:hAnsi="Times New Roman"/>
            <w:sz w:val="24"/>
            <w:szCs w:val="24"/>
            <w:u w:val="single"/>
          </w:rPr>
          <w:t>сноску четвертую</w:t>
        </w:r>
      </w:hyperlink>
      <w:r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"&lt;****&gt; В отношении федерального государственного контроля (надзора) качества и безопасности медицинской деятельности не производится признание утратившими силу постановления Правительства Российской Федерации </w:t>
      </w:r>
      <w:hyperlink r:id="rId29" w:history="1">
        <w:r>
          <w:rPr>
            <w:rFonts w:ascii="Times New Roman" w:hAnsi="Times New Roman"/>
            <w:sz w:val="24"/>
            <w:szCs w:val="24"/>
            <w:u w:val="single"/>
          </w:rPr>
          <w:t>от 28 июля 2008 г. N 574</w:t>
        </w:r>
      </w:hyperlink>
      <w:r>
        <w:rPr>
          <w:rFonts w:ascii="Times New Roman" w:hAnsi="Times New Roman"/>
          <w:sz w:val="24"/>
          <w:szCs w:val="24"/>
        </w:rPr>
        <w:t xml:space="preserve"> "Об утверждении Положения о независимой военно-врачебной экспертизе" и постановления Правительства Российской Федерации </w:t>
      </w:r>
      <w:hyperlink r:id="rId30" w:history="1">
        <w:r>
          <w:rPr>
            <w:rFonts w:ascii="Times New Roman" w:hAnsi="Times New Roman"/>
            <w:sz w:val="24"/>
            <w:szCs w:val="24"/>
            <w:u w:val="single"/>
          </w:rPr>
          <w:t>от 4 июля 2013 г. N 565</w:t>
        </w:r>
      </w:hyperlink>
      <w:r>
        <w:rPr>
          <w:rFonts w:ascii="Times New Roman" w:hAnsi="Times New Roman"/>
          <w:sz w:val="24"/>
          <w:szCs w:val="24"/>
        </w:rPr>
        <w:t xml:space="preserve"> "Об утверждении Положения о военно-врачебной экспертизе".".</w:t>
      </w:r>
    </w:p>
    <w:p w:rsidR="006E16E2" w:rsidRDefault="006E16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Пункты </w:t>
      </w:r>
      <w:hyperlink r:id="rId31" w:history="1">
        <w:r>
          <w:rPr>
            <w:rFonts w:ascii="Times New Roman" w:hAnsi="Times New Roman"/>
            <w:sz w:val="24"/>
            <w:szCs w:val="24"/>
            <w:u w:val="single"/>
          </w:rPr>
          <w:t>203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32" w:history="1">
        <w:r>
          <w:rPr>
            <w:rFonts w:ascii="Times New Roman" w:hAnsi="Times New Roman"/>
            <w:sz w:val="24"/>
            <w:szCs w:val="24"/>
            <w:u w:val="single"/>
          </w:rPr>
          <w:t>208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33" w:history="1">
        <w:r>
          <w:rPr>
            <w:rFonts w:ascii="Times New Roman" w:hAnsi="Times New Roman"/>
            <w:sz w:val="24"/>
            <w:szCs w:val="24"/>
            <w:u w:val="single"/>
          </w:rPr>
          <w:t>341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34" w:history="1">
        <w:r>
          <w:rPr>
            <w:rFonts w:ascii="Times New Roman" w:hAnsi="Times New Roman"/>
            <w:sz w:val="24"/>
            <w:szCs w:val="24"/>
            <w:u w:val="single"/>
          </w:rPr>
          <w:t>577</w:t>
        </w:r>
      </w:hyperlink>
      <w:r>
        <w:rPr>
          <w:rFonts w:ascii="Times New Roman" w:hAnsi="Times New Roman"/>
          <w:sz w:val="24"/>
          <w:szCs w:val="24"/>
        </w:rPr>
        <w:t xml:space="preserve">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Федерации", утвержденного постановлением Правительства Российской Федерации от 31 декабря 2020 г. N 2467 "Об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 2, ст. 471), исключить.</w:t>
      </w:r>
    </w:p>
    <w:sectPr w:rsidR="006E16E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9EF"/>
    <w:rsid w:val="005604E4"/>
    <w:rsid w:val="006E16E2"/>
    <w:rsid w:val="00AE0E2C"/>
    <w:rsid w:val="00C2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2930BD7-3B1E-4499-895D-08203166F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604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rmativ.kontur.ru/document?moduleid=1&amp;documentid=437678#l59" TargetMode="External"/><Relationship Id="rId18" Type="http://schemas.openxmlformats.org/officeDocument/2006/relationships/hyperlink" Target="https://normativ.kontur.ru/document?moduleid=1&amp;documentid=444218#l418" TargetMode="External"/><Relationship Id="rId26" Type="http://schemas.openxmlformats.org/officeDocument/2006/relationships/hyperlink" Target="https://normativ.kontur.ru/document?moduleid=1&amp;documentid=231834#l2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ormativ.kontur.ru/document?moduleid=1&amp;documentid=437678#l59" TargetMode="External"/><Relationship Id="rId34" Type="http://schemas.openxmlformats.org/officeDocument/2006/relationships/hyperlink" Target="https://normativ.kontur.ru/document?moduleid=1&amp;documentid=445616#l610" TargetMode="External"/><Relationship Id="rId7" Type="http://schemas.openxmlformats.org/officeDocument/2006/relationships/hyperlink" Target="https://normativ.kontur.ru/document?moduleid=1&amp;documentid=444218#l0" TargetMode="External"/><Relationship Id="rId12" Type="http://schemas.openxmlformats.org/officeDocument/2006/relationships/hyperlink" Target="https://normativ.kontur.ru/document?moduleid=1&amp;documentid=437678#l53" TargetMode="External"/><Relationship Id="rId17" Type="http://schemas.openxmlformats.org/officeDocument/2006/relationships/hyperlink" Target="https://normativ.kontur.ru/document?moduleid=1&amp;documentid=432422#l118" TargetMode="External"/><Relationship Id="rId25" Type="http://schemas.openxmlformats.org/officeDocument/2006/relationships/hyperlink" Target="https://normativ.kontur.ru/document?moduleid=1&amp;documentid=437678#l824" TargetMode="External"/><Relationship Id="rId33" Type="http://schemas.openxmlformats.org/officeDocument/2006/relationships/hyperlink" Target="https://normativ.kontur.ru/document?moduleid=1&amp;documentid=445616#l37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437678#l2" TargetMode="External"/><Relationship Id="rId20" Type="http://schemas.openxmlformats.org/officeDocument/2006/relationships/hyperlink" Target="https://normativ.kontur.ru/document?moduleid=1&amp;documentid=437678#l2" TargetMode="External"/><Relationship Id="rId29" Type="http://schemas.openxmlformats.org/officeDocument/2006/relationships/hyperlink" Target="https://normativ.kontur.ru/document?moduleid=1&amp;documentid=231834#l0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04609#l0" TargetMode="External"/><Relationship Id="rId11" Type="http://schemas.openxmlformats.org/officeDocument/2006/relationships/hyperlink" Target="https://normativ.kontur.ru/document?moduleid=1&amp;documentid=444218#l1832" TargetMode="External"/><Relationship Id="rId24" Type="http://schemas.openxmlformats.org/officeDocument/2006/relationships/hyperlink" Target="https://normativ.kontur.ru/document?moduleid=1&amp;documentid=437678#l920" TargetMode="External"/><Relationship Id="rId32" Type="http://schemas.openxmlformats.org/officeDocument/2006/relationships/hyperlink" Target="https://normativ.kontur.ru/document?moduleid=1&amp;documentid=445616#l240" TargetMode="External"/><Relationship Id="rId5" Type="http://schemas.openxmlformats.org/officeDocument/2006/relationships/hyperlink" Target="https://normativ.kontur.ru/document?moduleid=1&amp;documentid=437678#l299" TargetMode="External"/><Relationship Id="rId15" Type="http://schemas.openxmlformats.org/officeDocument/2006/relationships/hyperlink" Target="https://normativ.kontur.ru/document?moduleid=1&amp;documentid=444218#l0" TargetMode="External"/><Relationship Id="rId23" Type="http://schemas.openxmlformats.org/officeDocument/2006/relationships/hyperlink" Target="https://normativ.kontur.ru/document?moduleid=1&amp;documentid=437678#l824" TargetMode="External"/><Relationship Id="rId28" Type="http://schemas.openxmlformats.org/officeDocument/2006/relationships/hyperlink" Target="https://normativ.kontur.ru/document?moduleid=1&amp;documentid=424596#l620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normativ.kontur.ru/document?moduleid=1&amp;documentid=446595#l17" TargetMode="External"/><Relationship Id="rId19" Type="http://schemas.openxmlformats.org/officeDocument/2006/relationships/hyperlink" Target="https://normativ.kontur.ru/document?moduleid=1&amp;documentid=437678#l220" TargetMode="External"/><Relationship Id="rId31" Type="http://schemas.openxmlformats.org/officeDocument/2006/relationships/hyperlink" Target="https://normativ.kontur.ru/document?moduleid=1&amp;documentid=445616#l234" TargetMode="External"/><Relationship Id="rId4" Type="http://schemas.openxmlformats.org/officeDocument/2006/relationships/hyperlink" Target="https://normativ.kontur.ru/document?moduleid=1&amp;documentid=444218#l442" TargetMode="External"/><Relationship Id="rId9" Type="http://schemas.openxmlformats.org/officeDocument/2006/relationships/hyperlink" Target="https://normativ.kontur.ru/document?moduleid=1&amp;documentid=444218#l0" TargetMode="External"/><Relationship Id="rId14" Type="http://schemas.openxmlformats.org/officeDocument/2006/relationships/hyperlink" Target="https://normativ.kontur.ru/document?moduleid=1&amp;documentid=437678#l842" TargetMode="External"/><Relationship Id="rId22" Type="http://schemas.openxmlformats.org/officeDocument/2006/relationships/hyperlink" Target="https://normativ.kontur.ru/document?moduleid=1&amp;documentid=437678#l920" TargetMode="External"/><Relationship Id="rId27" Type="http://schemas.openxmlformats.org/officeDocument/2006/relationships/hyperlink" Target="https://normativ.kontur.ru/document?moduleid=1&amp;documentid=444218#l442" TargetMode="External"/><Relationship Id="rId30" Type="http://schemas.openxmlformats.org/officeDocument/2006/relationships/hyperlink" Target="https://normativ.kontur.ru/document?moduleid=1&amp;documentid=446836#l0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normativ.kontur.ru/document?moduleid=1&amp;documentid=437678#l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5534</Words>
  <Characters>31547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2024-05-06T06:04:00Z</cp:lastPrinted>
  <dcterms:created xsi:type="dcterms:W3CDTF">2024-05-07T07:43:00Z</dcterms:created>
  <dcterms:modified xsi:type="dcterms:W3CDTF">2024-05-07T07:43:00Z</dcterms:modified>
</cp:coreProperties>
</file>